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2EB3A" w14:textId="77777777" w:rsidR="00623616" w:rsidRDefault="00623616" w:rsidP="00623616">
      <w:pPr>
        <w:rPr>
          <w:rFonts w:ascii="Times New Roman" w:eastAsia="SimSun" w:hAnsi="Times New Roman" w:cs="Times New Roman"/>
          <w:kern w:val="0"/>
          <w:sz w:val="24"/>
          <w:szCs w:val="24"/>
        </w:rPr>
      </w:pPr>
      <w:bookmarkStart w:id="0" w:name="_GoBack"/>
      <w:bookmarkEnd w:id="0"/>
      <w:r w:rsidRPr="00623616">
        <w:rPr>
          <w:rFonts w:ascii="Times New Roman" w:eastAsia="SimSun" w:hAnsi="Times New Roman" w:cs="Times New Roman"/>
          <w:kern w:val="0"/>
          <w:sz w:val="24"/>
          <w:szCs w:val="24"/>
        </w:rPr>
        <w:t>SUPPLEMENTAL MATERIAL</w:t>
      </w:r>
    </w:p>
    <w:p w14:paraId="61070016" w14:textId="77777777" w:rsidR="00623616" w:rsidRPr="00623616" w:rsidRDefault="00623616" w:rsidP="00623616">
      <w:pPr>
        <w:rPr>
          <w:rStyle w:val="fontstyle01"/>
          <w:rFonts w:eastAsia="SimSun"/>
          <w:b w:val="0"/>
          <w:bCs w:val="0"/>
          <w:color w:val="auto"/>
          <w:kern w:val="0"/>
          <w:sz w:val="24"/>
          <w:szCs w:val="24"/>
        </w:rPr>
      </w:pPr>
    </w:p>
    <w:p w14:paraId="649B3B09" w14:textId="77777777" w:rsidR="00623616" w:rsidRPr="00623616" w:rsidRDefault="00623616" w:rsidP="00623616">
      <w:pPr>
        <w:rPr>
          <w:rStyle w:val="fontstyle01"/>
          <w:sz w:val="24"/>
          <w:szCs w:val="24"/>
        </w:rPr>
      </w:pPr>
      <w:r w:rsidRPr="00623616">
        <w:rPr>
          <w:rStyle w:val="fontstyle01"/>
          <w:b w:val="0"/>
          <w:sz w:val="24"/>
          <w:szCs w:val="24"/>
        </w:rPr>
        <w:t xml:space="preserve">Supplementary Table I. Clinical, laboratory and </w:t>
      </w:r>
      <w:r w:rsidRPr="00623616">
        <w:rPr>
          <w:rFonts w:ascii="Times New Roman" w:hAnsi="Times New Roman" w:cs="Times New Roman"/>
          <w:sz w:val="24"/>
          <w:szCs w:val="24"/>
        </w:rPr>
        <w:t xml:space="preserve">imaging </w:t>
      </w:r>
      <w:proofErr w:type="spellStart"/>
      <w:r w:rsidRPr="00623616">
        <w:rPr>
          <w:rFonts w:ascii="Times New Roman" w:hAnsi="Times New Roman" w:cs="Times New Roman"/>
          <w:sz w:val="24"/>
          <w:szCs w:val="24"/>
        </w:rPr>
        <w:t>data</w:t>
      </w:r>
      <w:r w:rsidRPr="00623616">
        <w:rPr>
          <w:rStyle w:val="fontstyle01"/>
          <w:b w:val="0"/>
          <w:sz w:val="24"/>
          <w:szCs w:val="24"/>
        </w:rPr>
        <w:t>for</w:t>
      </w:r>
      <w:proofErr w:type="spellEnd"/>
      <w:r w:rsidRPr="00623616">
        <w:rPr>
          <w:rStyle w:val="fontstyle01"/>
          <w:b w:val="0"/>
          <w:sz w:val="24"/>
          <w:szCs w:val="24"/>
        </w:rPr>
        <w:t xml:space="preserve"> outcome subgroups</w:t>
      </w:r>
      <w:r w:rsidRPr="00623616">
        <w:rPr>
          <w:rStyle w:val="fontstyle01"/>
          <w:sz w:val="24"/>
          <w:szCs w:val="24"/>
        </w:rPr>
        <w:t xml:space="preserve"> </w:t>
      </w:r>
      <w:r w:rsidRPr="00623616">
        <w:rPr>
          <w:rStyle w:val="fontstyle01"/>
          <w:b w:val="0"/>
          <w:sz w:val="24"/>
          <w:szCs w:val="24"/>
        </w:rPr>
        <w:t>(</w:t>
      </w:r>
      <w:r w:rsidRPr="00623616">
        <w:rPr>
          <w:rFonts w:ascii="Times New Roman" w:hAnsi="Times New Roman" w:cs="Times New Roman"/>
          <w:color w:val="000000"/>
          <w:sz w:val="24"/>
          <w:szCs w:val="24"/>
        </w:rPr>
        <w:t>basic recovery, disability and death) after ICH</w:t>
      </w: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1701"/>
        <w:gridCol w:w="1701"/>
        <w:gridCol w:w="1701"/>
        <w:gridCol w:w="930"/>
      </w:tblGrid>
      <w:tr w:rsidR="00623616" w:rsidRPr="00623616" w14:paraId="7C48502A" w14:textId="77777777" w:rsidTr="005F3FEB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234A974" w14:textId="77777777" w:rsidR="00623616" w:rsidRPr="00623616" w:rsidRDefault="00623616" w:rsidP="005F3F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55912C" w14:textId="77777777" w:rsidR="00623616" w:rsidRPr="00623616" w:rsidRDefault="00623616" w:rsidP="005F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Basic recovery (</w:t>
            </w:r>
            <w:proofErr w:type="spellStart"/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mRs</w:t>
            </w:r>
            <w:proofErr w:type="spellEnd"/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≤ 1)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2AF0A24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Disabled</w:t>
            </w:r>
          </w:p>
          <w:p w14:paraId="2024FA05" w14:textId="77777777" w:rsidR="00623616" w:rsidRPr="00623616" w:rsidRDefault="00623616" w:rsidP="005F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 ≤mRs≤5)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5985DB8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Death</w:t>
            </w:r>
          </w:p>
          <w:p w14:paraId="015035C3" w14:textId="77777777" w:rsidR="00623616" w:rsidRPr="00623616" w:rsidRDefault="00623616" w:rsidP="005F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mRs</w:t>
            </w:r>
            <w:proofErr w:type="spellEnd"/>
            <w:r w:rsidRPr="006236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=6)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</w:tcPr>
          <w:p w14:paraId="7D2B2C1D" w14:textId="77777777" w:rsidR="00623616" w:rsidRPr="00623616" w:rsidRDefault="00623616" w:rsidP="005F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sz w:val="24"/>
                <w:szCs w:val="24"/>
              </w:rPr>
              <w:t xml:space="preserve">P value  </w:t>
            </w:r>
          </w:p>
        </w:tc>
      </w:tr>
      <w:tr w:rsidR="00623616" w:rsidRPr="00623616" w14:paraId="67B3E655" w14:textId="77777777" w:rsidTr="005F3FEB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</w:tcPr>
          <w:p w14:paraId="7D385BC2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Patients, </w:t>
            </w:r>
            <w:proofErr w:type="gramStart"/>
            <w:r w:rsidRPr="00623616">
              <w:rPr>
                <w:rFonts w:ascii="Times New Roman" w:hAnsi="Times New Roman" w:cs="Times New Roman"/>
                <w:iCs/>
                <w:color w:val="0D0D0D" w:themeColor="text1" w:themeTint="F2"/>
                <w:sz w:val="24"/>
                <w:szCs w:val="24"/>
              </w:rPr>
              <w:t>n</w:t>
            </w: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</w:t>
            </w:r>
            <w:proofErr w:type="gramEnd"/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6250F18" w14:textId="77777777" w:rsidR="00623616" w:rsidRPr="00623616" w:rsidRDefault="00623616" w:rsidP="005F3FEB">
            <w:pPr>
              <w:ind w:leftChars="100" w:left="210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6C10209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577BF8E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15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4DFC6B79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623616" w:rsidRPr="00623616" w14:paraId="37ED0E28" w14:textId="77777777" w:rsidTr="005F3FEB">
        <w:trPr>
          <w:jc w:val="center"/>
        </w:trPr>
        <w:tc>
          <w:tcPr>
            <w:tcW w:w="2263" w:type="dxa"/>
          </w:tcPr>
          <w:p w14:paraId="7B9841DD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</w:t>
            </w: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times/min</w:t>
            </w: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1B23A636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77.95±10.56</w:t>
            </w:r>
          </w:p>
        </w:tc>
        <w:tc>
          <w:tcPr>
            <w:tcW w:w="1701" w:type="dxa"/>
          </w:tcPr>
          <w:p w14:paraId="41AC20E3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79.07±14.90  </w:t>
            </w:r>
          </w:p>
        </w:tc>
        <w:tc>
          <w:tcPr>
            <w:tcW w:w="1701" w:type="dxa"/>
          </w:tcPr>
          <w:p w14:paraId="037671F2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89.80±18.30</w:t>
            </w:r>
          </w:p>
        </w:tc>
        <w:tc>
          <w:tcPr>
            <w:tcW w:w="930" w:type="dxa"/>
          </w:tcPr>
          <w:p w14:paraId="71FDFD5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0.012</w:t>
            </w:r>
          </w:p>
        </w:tc>
      </w:tr>
      <w:tr w:rsidR="00623616" w:rsidRPr="00623616" w14:paraId="3D5FE6D6" w14:textId="77777777" w:rsidTr="005F3FEB">
        <w:trPr>
          <w:jc w:val="center"/>
        </w:trPr>
        <w:tc>
          <w:tcPr>
            <w:tcW w:w="2263" w:type="dxa"/>
          </w:tcPr>
          <w:p w14:paraId="1C44F1AB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Age(year)</w:t>
            </w:r>
          </w:p>
        </w:tc>
        <w:tc>
          <w:tcPr>
            <w:tcW w:w="1701" w:type="dxa"/>
          </w:tcPr>
          <w:p w14:paraId="1BF7FE7F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52.65±10.93</w:t>
            </w:r>
          </w:p>
        </w:tc>
        <w:tc>
          <w:tcPr>
            <w:tcW w:w="1701" w:type="dxa"/>
          </w:tcPr>
          <w:p w14:paraId="13EB0BA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55.51±11.10</w:t>
            </w:r>
          </w:p>
        </w:tc>
        <w:tc>
          <w:tcPr>
            <w:tcW w:w="1701" w:type="dxa"/>
          </w:tcPr>
          <w:p w14:paraId="3B2AE461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59.0±8.52</w:t>
            </w:r>
          </w:p>
        </w:tc>
        <w:tc>
          <w:tcPr>
            <w:tcW w:w="930" w:type="dxa"/>
          </w:tcPr>
          <w:p w14:paraId="7788277D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0.094</w:t>
            </w:r>
          </w:p>
        </w:tc>
      </w:tr>
      <w:tr w:rsidR="00623616" w:rsidRPr="00623616" w14:paraId="032BE3DC" w14:textId="77777777" w:rsidTr="005F3FEB">
        <w:trPr>
          <w:jc w:val="center"/>
        </w:trPr>
        <w:tc>
          <w:tcPr>
            <w:tcW w:w="2263" w:type="dxa"/>
            <w:vAlign w:val="center"/>
          </w:tcPr>
          <w:p w14:paraId="23278679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ESRD</w:t>
            </w:r>
          </w:p>
        </w:tc>
        <w:tc>
          <w:tcPr>
            <w:tcW w:w="1701" w:type="dxa"/>
            <w:vAlign w:val="center"/>
          </w:tcPr>
          <w:p w14:paraId="3E5E848F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3 (5.3%)</w:t>
            </w:r>
          </w:p>
        </w:tc>
        <w:tc>
          <w:tcPr>
            <w:tcW w:w="1701" w:type="dxa"/>
            <w:vAlign w:val="center"/>
          </w:tcPr>
          <w:p w14:paraId="4B10290E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1(1.4%)  </w:t>
            </w:r>
          </w:p>
        </w:tc>
        <w:tc>
          <w:tcPr>
            <w:tcW w:w="1701" w:type="dxa"/>
            <w:vAlign w:val="center"/>
          </w:tcPr>
          <w:p w14:paraId="4603E663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4(26.7%)</w:t>
            </w:r>
          </w:p>
        </w:tc>
        <w:tc>
          <w:tcPr>
            <w:tcW w:w="930" w:type="dxa"/>
            <w:vAlign w:val="center"/>
          </w:tcPr>
          <w:p w14:paraId="1EAA37D0" w14:textId="77777777" w:rsidR="00623616" w:rsidRPr="00623616" w:rsidRDefault="00623616" w:rsidP="005F3FEB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0.003</w:t>
            </w:r>
          </w:p>
        </w:tc>
      </w:tr>
      <w:tr w:rsidR="00623616" w:rsidRPr="00623616" w14:paraId="4D5103E3" w14:textId="77777777" w:rsidTr="005F3FEB">
        <w:trPr>
          <w:jc w:val="center"/>
        </w:trPr>
        <w:tc>
          <w:tcPr>
            <w:tcW w:w="2263" w:type="dxa"/>
            <w:vAlign w:val="center"/>
          </w:tcPr>
          <w:p w14:paraId="45D1125D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SIRS  </w:t>
            </w:r>
          </w:p>
        </w:tc>
        <w:tc>
          <w:tcPr>
            <w:tcW w:w="1701" w:type="dxa"/>
            <w:vAlign w:val="center"/>
          </w:tcPr>
          <w:p w14:paraId="00BA506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0(0%)  </w:t>
            </w:r>
          </w:p>
        </w:tc>
        <w:tc>
          <w:tcPr>
            <w:tcW w:w="1701" w:type="dxa"/>
            <w:vAlign w:val="center"/>
          </w:tcPr>
          <w:p w14:paraId="06AB6F5D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5(7.2%)  </w:t>
            </w:r>
          </w:p>
        </w:tc>
        <w:tc>
          <w:tcPr>
            <w:tcW w:w="1701" w:type="dxa"/>
            <w:vAlign w:val="center"/>
          </w:tcPr>
          <w:p w14:paraId="79DC047F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3(20.0%)</w:t>
            </w:r>
          </w:p>
        </w:tc>
        <w:tc>
          <w:tcPr>
            <w:tcW w:w="930" w:type="dxa"/>
            <w:vAlign w:val="center"/>
          </w:tcPr>
          <w:p w14:paraId="08A56CF1" w14:textId="77777777" w:rsidR="00623616" w:rsidRPr="00623616" w:rsidRDefault="00623616" w:rsidP="005F3FEB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0.01</w:t>
            </w:r>
          </w:p>
        </w:tc>
      </w:tr>
      <w:tr w:rsidR="00623616" w:rsidRPr="00623616" w14:paraId="44126B16" w14:textId="77777777" w:rsidTr="005F3FEB">
        <w:trPr>
          <w:jc w:val="center"/>
        </w:trPr>
        <w:tc>
          <w:tcPr>
            <w:tcW w:w="2263" w:type="dxa"/>
          </w:tcPr>
          <w:p w14:paraId="380EE6FE" w14:textId="77777777" w:rsidR="00623616" w:rsidRPr="00623616" w:rsidRDefault="00623616" w:rsidP="005F3FEB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 xml:space="preserve">eGFR(ml/min/1.73m2) </w:t>
            </w:r>
          </w:p>
        </w:tc>
        <w:tc>
          <w:tcPr>
            <w:tcW w:w="1701" w:type="dxa"/>
            <w:vAlign w:val="center"/>
          </w:tcPr>
          <w:p w14:paraId="2EC07BB6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84.63±30.57</w:t>
            </w:r>
          </w:p>
        </w:tc>
        <w:tc>
          <w:tcPr>
            <w:tcW w:w="1701" w:type="dxa"/>
            <w:vAlign w:val="center"/>
          </w:tcPr>
          <w:p w14:paraId="2956BC00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95.19±20.45</w:t>
            </w:r>
          </w:p>
        </w:tc>
        <w:tc>
          <w:tcPr>
            <w:tcW w:w="1701" w:type="dxa"/>
            <w:vAlign w:val="center"/>
          </w:tcPr>
          <w:p w14:paraId="7F771F64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62.89±37.94</w:t>
            </w:r>
          </w:p>
        </w:tc>
        <w:tc>
          <w:tcPr>
            <w:tcW w:w="930" w:type="dxa"/>
            <w:vAlign w:val="center"/>
          </w:tcPr>
          <w:p w14:paraId="17FC45E7" w14:textId="77777777" w:rsidR="00623616" w:rsidRPr="00623616" w:rsidRDefault="00623616" w:rsidP="005F3FEB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&lt;0.001</w:t>
            </w:r>
          </w:p>
        </w:tc>
      </w:tr>
      <w:tr w:rsidR="00623616" w:rsidRPr="00623616" w14:paraId="2170C607" w14:textId="77777777" w:rsidTr="005F3FEB">
        <w:trPr>
          <w:jc w:val="center"/>
        </w:trPr>
        <w:tc>
          <w:tcPr>
            <w:tcW w:w="2263" w:type="dxa"/>
          </w:tcPr>
          <w:p w14:paraId="11A2FF5D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IVH</w:t>
            </w:r>
          </w:p>
        </w:tc>
        <w:tc>
          <w:tcPr>
            <w:tcW w:w="1701" w:type="dxa"/>
            <w:vAlign w:val="center"/>
          </w:tcPr>
          <w:p w14:paraId="352B5A7E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18(31.6%)</w:t>
            </w:r>
          </w:p>
        </w:tc>
        <w:tc>
          <w:tcPr>
            <w:tcW w:w="1701" w:type="dxa"/>
            <w:vAlign w:val="center"/>
          </w:tcPr>
          <w:p w14:paraId="5B3B671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25(36.2%)</w:t>
            </w:r>
          </w:p>
        </w:tc>
        <w:tc>
          <w:tcPr>
            <w:tcW w:w="1701" w:type="dxa"/>
            <w:vAlign w:val="center"/>
          </w:tcPr>
          <w:p w14:paraId="10EEDCF6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11(73.3%)</w:t>
            </w:r>
          </w:p>
        </w:tc>
        <w:tc>
          <w:tcPr>
            <w:tcW w:w="930" w:type="dxa"/>
            <w:vAlign w:val="center"/>
          </w:tcPr>
          <w:p w14:paraId="369F89A8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0.01</w:t>
            </w:r>
          </w:p>
        </w:tc>
      </w:tr>
      <w:tr w:rsidR="00623616" w:rsidRPr="00623616" w14:paraId="3750E52E" w14:textId="77777777" w:rsidTr="005F3FEB">
        <w:trPr>
          <w:jc w:val="center"/>
        </w:trPr>
        <w:tc>
          <w:tcPr>
            <w:tcW w:w="2263" w:type="dxa"/>
          </w:tcPr>
          <w:p w14:paraId="7E69C5C4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SAH</w:t>
            </w:r>
          </w:p>
        </w:tc>
        <w:tc>
          <w:tcPr>
            <w:tcW w:w="1701" w:type="dxa"/>
            <w:vAlign w:val="center"/>
          </w:tcPr>
          <w:p w14:paraId="3AD4FE7E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5(8.8%)</w:t>
            </w:r>
          </w:p>
        </w:tc>
        <w:tc>
          <w:tcPr>
            <w:tcW w:w="1701" w:type="dxa"/>
            <w:vAlign w:val="center"/>
          </w:tcPr>
          <w:p w14:paraId="1833FF3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14(20.3%)</w:t>
            </w:r>
          </w:p>
        </w:tc>
        <w:tc>
          <w:tcPr>
            <w:tcW w:w="1701" w:type="dxa"/>
            <w:vAlign w:val="center"/>
          </w:tcPr>
          <w:p w14:paraId="1DD2B9D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5(33.3%)</w:t>
            </w:r>
          </w:p>
        </w:tc>
        <w:tc>
          <w:tcPr>
            <w:tcW w:w="930" w:type="dxa"/>
            <w:vAlign w:val="center"/>
          </w:tcPr>
          <w:p w14:paraId="38307DA5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0.037</w:t>
            </w:r>
          </w:p>
        </w:tc>
      </w:tr>
      <w:tr w:rsidR="00623616" w:rsidRPr="00623616" w14:paraId="217DC733" w14:textId="77777777" w:rsidTr="005F3FEB">
        <w:trPr>
          <w:jc w:val="center"/>
        </w:trPr>
        <w:tc>
          <w:tcPr>
            <w:tcW w:w="2263" w:type="dxa"/>
          </w:tcPr>
          <w:p w14:paraId="3574DF11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N/L ratio</w:t>
            </w:r>
          </w:p>
        </w:tc>
        <w:tc>
          <w:tcPr>
            <w:tcW w:w="1701" w:type="dxa"/>
            <w:vAlign w:val="center"/>
          </w:tcPr>
          <w:p w14:paraId="5F9E625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6.79±4.53</w:t>
            </w:r>
          </w:p>
        </w:tc>
        <w:tc>
          <w:tcPr>
            <w:tcW w:w="1701" w:type="dxa"/>
            <w:vAlign w:val="center"/>
          </w:tcPr>
          <w:p w14:paraId="5A2FBBA2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8.84±6.80</w:t>
            </w:r>
          </w:p>
        </w:tc>
        <w:tc>
          <w:tcPr>
            <w:tcW w:w="1701" w:type="dxa"/>
            <w:vAlign w:val="center"/>
          </w:tcPr>
          <w:p w14:paraId="743E24BE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12.75±10.71</w:t>
            </w:r>
          </w:p>
        </w:tc>
        <w:tc>
          <w:tcPr>
            <w:tcW w:w="930" w:type="dxa"/>
            <w:vAlign w:val="center"/>
          </w:tcPr>
          <w:p w14:paraId="0F1486A3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0.007</w:t>
            </w:r>
          </w:p>
        </w:tc>
      </w:tr>
      <w:tr w:rsidR="00623616" w:rsidRPr="00623616" w14:paraId="0632484B" w14:textId="77777777" w:rsidTr="005F3FEB">
        <w:trPr>
          <w:jc w:val="center"/>
        </w:trPr>
        <w:tc>
          <w:tcPr>
            <w:tcW w:w="2263" w:type="dxa"/>
            <w:vAlign w:val="center"/>
          </w:tcPr>
          <w:p w14:paraId="714FBAE7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PLT(*10^9/L)</w:t>
            </w:r>
          </w:p>
        </w:tc>
        <w:tc>
          <w:tcPr>
            <w:tcW w:w="1701" w:type="dxa"/>
            <w:vAlign w:val="center"/>
          </w:tcPr>
          <w:p w14:paraId="1AC225C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209.84±58.49</w:t>
            </w:r>
          </w:p>
        </w:tc>
        <w:tc>
          <w:tcPr>
            <w:tcW w:w="1701" w:type="dxa"/>
            <w:vAlign w:val="center"/>
          </w:tcPr>
          <w:p w14:paraId="253038DB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208.67±65.96</w:t>
            </w:r>
          </w:p>
        </w:tc>
        <w:tc>
          <w:tcPr>
            <w:tcW w:w="1701" w:type="dxa"/>
            <w:vAlign w:val="center"/>
          </w:tcPr>
          <w:p w14:paraId="4602032C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165.07±55.35</w:t>
            </w:r>
          </w:p>
        </w:tc>
        <w:tc>
          <w:tcPr>
            <w:tcW w:w="930" w:type="dxa"/>
            <w:vAlign w:val="center"/>
          </w:tcPr>
          <w:p w14:paraId="5640921D" w14:textId="77777777" w:rsidR="00623616" w:rsidRPr="00623616" w:rsidRDefault="00623616" w:rsidP="005F3FEB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0.036</w:t>
            </w:r>
          </w:p>
        </w:tc>
      </w:tr>
      <w:tr w:rsidR="00623616" w:rsidRPr="00623616" w14:paraId="678C462D" w14:textId="77777777" w:rsidTr="005F3FEB">
        <w:trPr>
          <w:jc w:val="center"/>
        </w:trPr>
        <w:tc>
          <w:tcPr>
            <w:tcW w:w="2263" w:type="dxa"/>
          </w:tcPr>
          <w:p w14:paraId="520C0BFC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WBC(*10^9/L)</w:t>
            </w:r>
          </w:p>
        </w:tc>
        <w:tc>
          <w:tcPr>
            <w:tcW w:w="1701" w:type="dxa"/>
            <w:vAlign w:val="center"/>
          </w:tcPr>
          <w:p w14:paraId="333498DE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9.15±3.05</w:t>
            </w:r>
          </w:p>
        </w:tc>
        <w:tc>
          <w:tcPr>
            <w:tcW w:w="1701" w:type="dxa"/>
            <w:vAlign w:val="center"/>
          </w:tcPr>
          <w:p w14:paraId="03D939B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10.57±3.72</w:t>
            </w:r>
          </w:p>
        </w:tc>
        <w:tc>
          <w:tcPr>
            <w:tcW w:w="1701" w:type="dxa"/>
            <w:vAlign w:val="center"/>
          </w:tcPr>
          <w:p w14:paraId="3F87FCBE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11.86±4.51</w:t>
            </w:r>
          </w:p>
        </w:tc>
        <w:tc>
          <w:tcPr>
            <w:tcW w:w="930" w:type="dxa"/>
            <w:vAlign w:val="center"/>
          </w:tcPr>
          <w:p w14:paraId="5EF7E801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0.013</w:t>
            </w:r>
          </w:p>
        </w:tc>
      </w:tr>
      <w:tr w:rsidR="00623616" w:rsidRPr="00623616" w14:paraId="294A7B0C" w14:textId="77777777" w:rsidTr="005F3FEB">
        <w:trPr>
          <w:jc w:val="center"/>
        </w:trPr>
        <w:tc>
          <w:tcPr>
            <w:tcW w:w="2263" w:type="dxa"/>
          </w:tcPr>
          <w:p w14:paraId="0B6D280F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Island sign</w:t>
            </w:r>
          </w:p>
        </w:tc>
        <w:tc>
          <w:tcPr>
            <w:tcW w:w="1701" w:type="dxa"/>
            <w:vAlign w:val="center"/>
          </w:tcPr>
          <w:p w14:paraId="75A676A7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3(5.3%)  </w:t>
            </w:r>
          </w:p>
        </w:tc>
        <w:tc>
          <w:tcPr>
            <w:tcW w:w="1701" w:type="dxa"/>
            <w:vAlign w:val="center"/>
          </w:tcPr>
          <w:p w14:paraId="0E22CF25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17(24.6%)</w:t>
            </w:r>
          </w:p>
        </w:tc>
        <w:tc>
          <w:tcPr>
            <w:tcW w:w="1701" w:type="dxa"/>
            <w:vAlign w:val="center"/>
          </w:tcPr>
          <w:p w14:paraId="68717643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6(40.0%)</w:t>
            </w:r>
          </w:p>
        </w:tc>
        <w:tc>
          <w:tcPr>
            <w:tcW w:w="930" w:type="dxa"/>
            <w:vAlign w:val="center"/>
          </w:tcPr>
          <w:p w14:paraId="63D2CE8A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0.001</w:t>
            </w:r>
          </w:p>
        </w:tc>
      </w:tr>
      <w:tr w:rsidR="00623616" w:rsidRPr="00623616" w14:paraId="6A40C17D" w14:textId="77777777" w:rsidTr="005F3FEB">
        <w:trPr>
          <w:jc w:val="center"/>
        </w:trPr>
        <w:tc>
          <w:tcPr>
            <w:tcW w:w="2263" w:type="dxa"/>
          </w:tcPr>
          <w:p w14:paraId="295F38F4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Hematoma irregularity</w:t>
            </w:r>
          </w:p>
        </w:tc>
        <w:tc>
          <w:tcPr>
            <w:tcW w:w="1701" w:type="dxa"/>
            <w:vAlign w:val="center"/>
          </w:tcPr>
          <w:p w14:paraId="4518A7F4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4(7.0%)  </w:t>
            </w:r>
          </w:p>
        </w:tc>
        <w:tc>
          <w:tcPr>
            <w:tcW w:w="1701" w:type="dxa"/>
            <w:vAlign w:val="center"/>
          </w:tcPr>
          <w:p w14:paraId="5DF02823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19(27.5%)</w:t>
            </w:r>
          </w:p>
        </w:tc>
        <w:tc>
          <w:tcPr>
            <w:tcW w:w="1701" w:type="dxa"/>
            <w:vAlign w:val="center"/>
          </w:tcPr>
          <w:p w14:paraId="6140A127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5(33.3%)</w:t>
            </w:r>
          </w:p>
        </w:tc>
        <w:tc>
          <w:tcPr>
            <w:tcW w:w="930" w:type="dxa"/>
            <w:vAlign w:val="center"/>
          </w:tcPr>
          <w:p w14:paraId="0773383A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0.003</w:t>
            </w:r>
          </w:p>
        </w:tc>
      </w:tr>
      <w:tr w:rsidR="00623616" w:rsidRPr="00623616" w14:paraId="656CBC1C" w14:textId="77777777" w:rsidTr="005F3FEB">
        <w:trPr>
          <w:jc w:val="center"/>
        </w:trPr>
        <w:tc>
          <w:tcPr>
            <w:tcW w:w="2263" w:type="dxa"/>
          </w:tcPr>
          <w:p w14:paraId="514BCFFF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Mixed hematoma density</w:t>
            </w:r>
          </w:p>
        </w:tc>
        <w:tc>
          <w:tcPr>
            <w:tcW w:w="1701" w:type="dxa"/>
            <w:vAlign w:val="center"/>
          </w:tcPr>
          <w:p w14:paraId="64773F94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11(19.3%)</w:t>
            </w:r>
          </w:p>
        </w:tc>
        <w:tc>
          <w:tcPr>
            <w:tcW w:w="1701" w:type="dxa"/>
            <w:vAlign w:val="center"/>
          </w:tcPr>
          <w:p w14:paraId="4DCEF7B7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24(34.8%)</w:t>
            </w:r>
          </w:p>
        </w:tc>
        <w:tc>
          <w:tcPr>
            <w:tcW w:w="1701" w:type="dxa"/>
            <w:vAlign w:val="center"/>
          </w:tcPr>
          <w:p w14:paraId="1802175A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3(20.0%)</w:t>
            </w:r>
          </w:p>
        </w:tc>
        <w:tc>
          <w:tcPr>
            <w:tcW w:w="930" w:type="dxa"/>
            <w:vAlign w:val="center"/>
          </w:tcPr>
          <w:p w14:paraId="23469271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0.124</w:t>
            </w:r>
          </w:p>
        </w:tc>
      </w:tr>
      <w:tr w:rsidR="00623616" w:rsidRPr="00623616" w14:paraId="169F916E" w14:textId="77777777" w:rsidTr="005F3FEB">
        <w:trPr>
          <w:jc w:val="center"/>
        </w:trPr>
        <w:tc>
          <w:tcPr>
            <w:tcW w:w="2263" w:type="dxa"/>
          </w:tcPr>
          <w:p w14:paraId="17796DD1" w14:textId="77777777" w:rsidR="00623616" w:rsidRPr="00623616" w:rsidRDefault="00623616" w:rsidP="005F3FEB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Style w:val="fontstyle01"/>
                <w:color w:val="0D0D0D" w:themeColor="text1" w:themeTint="F2"/>
                <w:sz w:val="24"/>
                <w:szCs w:val="24"/>
              </w:rPr>
              <w:t>Irregular hematoma shape</w:t>
            </w:r>
          </w:p>
        </w:tc>
        <w:tc>
          <w:tcPr>
            <w:tcW w:w="1701" w:type="dxa"/>
            <w:vAlign w:val="center"/>
          </w:tcPr>
          <w:p w14:paraId="2876B721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9(15.8%)  </w:t>
            </w:r>
          </w:p>
        </w:tc>
        <w:tc>
          <w:tcPr>
            <w:tcW w:w="1701" w:type="dxa"/>
            <w:vAlign w:val="center"/>
          </w:tcPr>
          <w:p w14:paraId="6D5C3C6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38(55.1%)</w:t>
            </w:r>
          </w:p>
        </w:tc>
        <w:tc>
          <w:tcPr>
            <w:tcW w:w="1701" w:type="dxa"/>
            <w:vAlign w:val="center"/>
          </w:tcPr>
          <w:p w14:paraId="068676AB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11(73.3</w:t>
            </w:r>
            <w:proofErr w:type="gramStart"/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%)   </w:t>
            </w:r>
            <w:proofErr w:type="gramEnd"/>
          </w:p>
        </w:tc>
        <w:tc>
          <w:tcPr>
            <w:tcW w:w="930" w:type="dxa"/>
            <w:vAlign w:val="center"/>
          </w:tcPr>
          <w:p w14:paraId="6F832E9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&lt;0.001</w:t>
            </w:r>
          </w:p>
        </w:tc>
      </w:tr>
      <w:tr w:rsidR="00623616" w:rsidRPr="00623616" w14:paraId="50838210" w14:textId="77777777" w:rsidTr="005F3FEB">
        <w:trPr>
          <w:jc w:val="center"/>
        </w:trPr>
        <w:tc>
          <w:tcPr>
            <w:tcW w:w="2263" w:type="dxa"/>
          </w:tcPr>
          <w:p w14:paraId="029AE788" w14:textId="77777777" w:rsidR="00623616" w:rsidRPr="00623616" w:rsidRDefault="00623616" w:rsidP="005F3F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Central cerebral atrophy</w:t>
            </w:r>
          </w:p>
        </w:tc>
        <w:tc>
          <w:tcPr>
            <w:tcW w:w="1701" w:type="dxa"/>
            <w:vAlign w:val="center"/>
          </w:tcPr>
          <w:p w14:paraId="0BB0F33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E6F88A2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7D97ECB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2DE1F512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0.975</w:t>
            </w:r>
          </w:p>
        </w:tc>
      </w:tr>
      <w:tr w:rsidR="00623616" w:rsidRPr="00623616" w14:paraId="136A1B9D" w14:textId="77777777" w:rsidTr="005F3FEB">
        <w:trPr>
          <w:jc w:val="center"/>
        </w:trPr>
        <w:tc>
          <w:tcPr>
            <w:tcW w:w="2263" w:type="dxa"/>
          </w:tcPr>
          <w:p w14:paraId="60218770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none  </w:t>
            </w:r>
          </w:p>
        </w:tc>
        <w:tc>
          <w:tcPr>
            <w:tcW w:w="1701" w:type="dxa"/>
            <w:vAlign w:val="center"/>
          </w:tcPr>
          <w:p w14:paraId="0155B58C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27(47.4%)</w:t>
            </w:r>
          </w:p>
        </w:tc>
        <w:tc>
          <w:tcPr>
            <w:tcW w:w="1701" w:type="dxa"/>
            <w:vAlign w:val="center"/>
          </w:tcPr>
          <w:p w14:paraId="502277E0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30(43.5%)</w:t>
            </w:r>
          </w:p>
        </w:tc>
        <w:tc>
          <w:tcPr>
            <w:tcW w:w="1701" w:type="dxa"/>
            <w:vAlign w:val="center"/>
          </w:tcPr>
          <w:p w14:paraId="555DB92C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7(46.7%)</w:t>
            </w:r>
          </w:p>
        </w:tc>
        <w:tc>
          <w:tcPr>
            <w:tcW w:w="930" w:type="dxa"/>
            <w:vAlign w:val="center"/>
          </w:tcPr>
          <w:p w14:paraId="0795A867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623616" w:rsidRPr="00623616" w14:paraId="047B291B" w14:textId="77777777" w:rsidTr="005F3FEB">
        <w:trPr>
          <w:jc w:val="center"/>
        </w:trPr>
        <w:tc>
          <w:tcPr>
            <w:tcW w:w="2263" w:type="dxa"/>
          </w:tcPr>
          <w:p w14:paraId="68B1FF3E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moderate </w:t>
            </w:r>
          </w:p>
        </w:tc>
        <w:tc>
          <w:tcPr>
            <w:tcW w:w="1701" w:type="dxa"/>
            <w:vAlign w:val="center"/>
          </w:tcPr>
          <w:p w14:paraId="0F99E9FC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23(40.4%)</w:t>
            </w:r>
          </w:p>
        </w:tc>
        <w:tc>
          <w:tcPr>
            <w:tcW w:w="1701" w:type="dxa"/>
            <w:vAlign w:val="center"/>
          </w:tcPr>
          <w:p w14:paraId="1EB210B6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31(44.9%)  </w:t>
            </w:r>
          </w:p>
        </w:tc>
        <w:tc>
          <w:tcPr>
            <w:tcW w:w="1701" w:type="dxa"/>
            <w:vAlign w:val="center"/>
          </w:tcPr>
          <w:p w14:paraId="3037D762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7(46.7%)</w:t>
            </w:r>
          </w:p>
        </w:tc>
        <w:tc>
          <w:tcPr>
            <w:tcW w:w="930" w:type="dxa"/>
            <w:vAlign w:val="center"/>
          </w:tcPr>
          <w:p w14:paraId="694E861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623616" w:rsidRPr="00623616" w14:paraId="3062CB9A" w14:textId="77777777" w:rsidTr="005F3FEB">
        <w:trPr>
          <w:jc w:val="center"/>
        </w:trPr>
        <w:tc>
          <w:tcPr>
            <w:tcW w:w="2263" w:type="dxa"/>
          </w:tcPr>
          <w:p w14:paraId="03E490E2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 </w:t>
            </w:r>
          </w:p>
        </w:tc>
        <w:tc>
          <w:tcPr>
            <w:tcW w:w="1701" w:type="dxa"/>
            <w:vAlign w:val="center"/>
          </w:tcPr>
          <w:p w14:paraId="7296D7AF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7(12.3%)  </w:t>
            </w:r>
          </w:p>
        </w:tc>
        <w:tc>
          <w:tcPr>
            <w:tcW w:w="1701" w:type="dxa"/>
            <w:vAlign w:val="center"/>
          </w:tcPr>
          <w:p w14:paraId="1FDD4D83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8(11.6%)  </w:t>
            </w:r>
          </w:p>
        </w:tc>
        <w:tc>
          <w:tcPr>
            <w:tcW w:w="1701" w:type="dxa"/>
            <w:vAlign w:val="center"/>
          </w:tcPr>
          <w:p w14:paraId="07F354AA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1(6.7%)</w:t>
            </w:r>
          </w:p>
        </w:tc>
        <w:tc>
          <w:tcPr>
            <w:tcW w:w="930" w:type="dxa"/>
            <w:vAlign w:val="center"/>
          </w:tcPr>
          <w:p w14:paraId="1D03A878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623616" w:rsidRPr="00623616" w14:paraId="4AC53353" w14:textId="77777777" w:rsidTr="005F3FEB">
        <w:trPr>
          <w:jc w:val="center"/>
        </w:trPr>
        <w:tc>
          <w:tcPr>
            <w:tcW w:w="2263" w:type="dxa"/>
          </w:tcPr>
          <w:p w14:paraId="59299BC6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 xml:space="preserve">Cortical cerebral atrophy </w:t>
            </w: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  <w:vAlign w:val="center"/>
          </w:tcPr>
          <w:p w14:paraId="2C49EA0D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AA4B683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BFA8580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24E0450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0.275</w:t>
            </w:r>
          </w:p>
        </w:tc>
      </w:tr>
      <w:tr w:rsidR="00623616" w:rsidRPr="00623616" w14:paraId="40D42C54" w14:textId="77777777" w:rsidTr="005F3FEB">
        <w:trPr>
          <w:jc w:val="center"/>
        </w:trPr>
        <w:tc>
          <w:tcPr>
            <w:tcW w:w="2263" w:type="dxa"/>
          </w:tcPr>
          <w:p w14:paraId="0A4ED4D1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none </w:t>
            </w:r>
          </w:p>
        </w:tc>
        <w:tc>
          <w:tcPr>
            <w:tcW w:w="1701" w:type="dxa"/>
            <w:vAlign w:val="center"/>
          </w:tcPr>
          <w:p w14:paraId="0D470B5A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16(28.1%)</w:t>
            </w:r>
          </w:p>
        </w:tc>
        <w:tc>
          <w:tcPr>
            <w:tcW w:w="1701" w:type="dxa"/>
            <w:vAlign w:val="center"/>
          </w:tcPr>
          <w:p w14:paraId="798B42B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12(17.4%)</w:t>
            </w:r>
          </w:p>
        </w:tc>
        <w:tc>
          <w:tcPr>
            <w:tcW w:w="1701" w:type="dxa"/>
            <w:vAlign w:val="center"/>
          </w:tcPr>
          <w:p w14:paraId="6E8BBAE6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4(26.7%)  </w:t>
            </w:r>
          </w:p>
        </w:tc>
        <w:tc>
          <w:tcPr>
            <w:tcW w:w="930" w:type="dxa"/>
            <w:vAlign w:val="center"/>
          </w:tcPr>
          <w:p w14:paraId="018E07F6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623616" w:rsidRPr="00623616" w14:paraId="2A5719C7" w14:textId="77777777" w:rsidTr="005F3FEB">
        <w:trPr>
          <w:jc w:val="center"/>
        </w:trPr>
        <w:tc>
          <w:tcPr>
            <w:tcW w:w="2263" w:type="dxa"/>
          </w:tcPr>
          <w:p w14:paraId="26B562B1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moderate </w:t>
            </w:r>
          </w:p>
        </w:tc>
        <w:tc>
          <w:tcPr>
            <w:tcW w:w="1701" w:type="dxa"/>
            <w:vAlign w:val="center"/>
          </w:tcPr>
          <w:p w14:paraId="1797ECE1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28(49.1%)</w:t>
            </w:r>
          </w:p>
        </w:tc>
        <w:tc>
          <w:tcPr>
            <w:tcW w:w="1701" w:type="dxa"/>
            <w:vAlign w:val="center"/>
          </w:tcPr>
          <w:p w14:paraId="3A673FA4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47(68.1%)  </w:t>
            </w:r>
          </w:p>
        </w:tc>
        <w:tc>
          <w:tcPr>
            <w:tcW w:w="1701" w:type="dxa"/>
            <w:vAlign w:val="center"/>
          </w:tcPr>
          <w:p w14:paraId="2601507E" w14:textId="77777777" w:rsidR="00623616" w:rsidRPr="00623616" w:rsidRDefault="00623616" w:rsidP="005F3FEB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kern w:val="0"/>
                <w:sz w:val="24"/>
                <w:szCs w:val="24"/>
              </w:rPr>
              <w:t>8(53.3%)</w:t>
            </w:r>
          </w:p>
        </w:tc>
        <w:tc>
          <w:tcPr>
            <w:tcW w:w="930" w:type="dxa"/>
            <w:vAlign w:val="center"/>
          </w:tcPr>
          <w:p w14:paraId="1B79CA6B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623616" w:rsidRPr="00623616" w14:paraId="75706CC2" w14:textId="77777777" w:rsidTr="005F3FEB">
        <w:trPr>
          <w:trHeight w:val="407"/>
          <w:jc w:val="center"/>
        </w:trPr>
        <w:tc>
          <w:tcPr>
            <w:tcW w:w="2263" w:type="dxa"/>
            <w:tcBorders>
              <w:bottom w:val="single" w:sz="4" w:space="0" w:color="auto"/>
            </w:tcBorders>
          </w:tcPr>
          <w:p w14:paraId="6A84B5E4" w14:textId="77777777" w:rsidR="00623616" w:rsidRPr="00623616" w:rsidRDefault="00623616" w:rsidP="005F3FE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severe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042DA6D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13(22.8</w:t>
            </w:r>
            <w:proofErr w:type="gramStart"/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 xml:space="preserve">%)   </w:t>
            </w:r>
            <w:proofErr w:type="gramEnd"/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FC23EF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10(14.5%)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9F692D9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23616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  <w:t>3(29.4%)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14:paraId="036C867F" w14:textId="77777777" w:rsidR="00623616" w:rsidRPr="00623616" w:rsidRDefault="00623616" w:rsidP="005F3FEB">
            <w:pPr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</w:tbl>
    <w:p w14:paraId="75093846" w14:textId="77777777" w:rsidR="00623616" w:rsidRPr="00623616" w:rsidRDefault="00623616" w:rsidP="00623616">
      <w:pPr>
        <w:rPr>
          <w:rFonts w:ascii="Times New Roman" w:hAnsi="Times New Roman" w:cs="Times New Roman"/>
          <w:sz w:val="24"/>
          <w:szCs w:val="24"/>
        </w:rPr>
      </w:pPr>
    </w:p>
    <w:p w14:paraId="7DC0C18C" w14:textId="77777777" w:rsidR="00623616" w:rsidRPr="00623616" w:rsidRDefault="00623616" w:rsidP="00623616">
      <w:pPr>
        <w:rPr>
          <w:rStyle w:val="fontstyle01"/>
          <w:sz w:val="24"/>
          <w:szCs w:val="24"/>
        </w:rPr>
      </w:pPr>
      <w:r w:rsidRPr="00623616">
        <w:rPr>
          <w:rFonts w:ascii="Times New Roman" w:hAnsi="Times New Roman" w:cs="Times New Roman"/>
          <w:sz w:val="24"/>
          <w:szCs w:val="24"/>
        </w:rPr>
        <w:t>Note: ESRD,</w:t>
      </w:r>
      <w:r w:rsidRPr="006236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6236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end-stage renal disease. </w:t>
      </w:r>
      <w:r w:rsidRPr="00623616">
        <w:rPr>
          <w:rFonts w:ascii="Times New Roman" w:eastAsia="SimSun" w:hAnsi="Times New Roman" w:cs="Times New Roman"/>
          <w:sz w:val="24"/>
          <w:szCs w:val="24"/>
        </w:rPr>
        <w:t>SIRS,</w:t>
      </w:r>
      <w:r w:rsidRPr="006236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systemic inflammatory response syndrome.</w:t>
      </w:r>
      <w:r w:rsidRPr="00623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36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IVH, presence with IVH.</w:t>
      </w:r>
      <w:r w:rsidRPr="00623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236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SAH, presence with SAH.</w:t>
      </w:r>
      <w:r w:rsidRPr="006236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3616">
        <w:rPr>
          <w:rFonts w:ascii="Times New Roman" w:hAnsi="Times New Roman" w:cs="Times New Roman"/>
          <w:sz w:val="24"/>
          <w:szCs w:val="24"/>
        </w:rPr>
        <w:t>N/L</w:t>
      </w:r>
      <w:r w:rsidRPr="006236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623616">
        <w:rPr>
          <w:rFonts w:ascii="Times New Roman" w:hAnsi="Times New Roman" w:cs="Times New Roman"/>
          <w:sz w:val="24"/>
          <w:szCs w:val="24"/>
          <w:shd w:val="clear" w:color="auto" w:fill="FFFFFF"/>
        </w:rPr>
        <w:t>ratio,</w:t>
      </w:r>
      <w:r w:rsidRPr="006236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6236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absolute neutrophil </w:t>
      </w:r>
      <w:r w:rsidRPr="00623616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count divided by absolute lymphocytes count. Mixed hematoma density, including: blend sign, black hole sign, liquid level, hematoma heterogeneity.</w:t>
      </w:r>
      <w:r w:rsidRPr="00623616">
        <w:rPr>
          <w:rStyle w:val="fontstyle01"/>
          <w:b w:val="0"/>
          <w:sz w:val="24"/>
          <w:szCs w:val="24"/>
        </w:rPr>
        <w:t xml:space="preserve"> Irregular hematoma shape,</w:t>
      </w:r>
      <w:r w:rsidRPr="006236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including: island sign, satellite sign, hematoma irregularity.</w:t>
      </w:r>
      <w:r w:rsidRPr="00623616">
        <w:rPr>
          <w:rStyle w:val="fontstyle01"/>
          <w:sz w:val="24"/>
          <w:szCs w:val="24"/>
        </w:rPr>
        <w:t xml:space="preserve"> </w:t>
      </w:r>
    </w:p>
    <w:p w14:paraId="66CE1C41" w14:textId="77777777" w:rsidR="00623616" w:rsidRPr="00623616" w:rsidRDefault="00623616" w:rsidP="00623616">
      <w:pPr>
        <w:rPr>
          <w:rStyle w:val="fontstyle01"/>
          <w:sz w:val="24"/>
          <w:szCs w:val="24"/>
        </w:rPr>
      </w:pPr>
    </w:p>
    <w:p w14:paraId="0C1EE852" w14:textId="77777777" w:rsidR="00623616" w:rsidRPr="00623616" w:rsidRDefault="00623616" w:rsidP="00623616">
      <w:pPr>
        <w:widowControl/>
        <w:ind w:left="240" w:hangingChars="100" w:hanging="240"/>
        <w:rPr>
          <w:rStyle w:val="fontstyle01"/>
          <w:b w:val="0"/>
          <w:bCs w:val="0"/>
          <w:sz w:val="24"/>
          <w:szCs w:val="24"/>
        </w:rPr>
      </w:pPr>
      <w:r w:rsidRPr="00B97E9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BB375F3" wp14:editId="1EC0AD71">
            <wp:extent cx="5274310" cy="4216528"/>
            <wp:effectExtent l="0" t="0" r="2540" b="0"/>
            <wp:docPr id="4" name="图片 4" descr="C:\Users\Administrator\Desktop\roc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roc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3616">
        <w:rPr>
          <w:rFonts w:ascii="Times New Roman" w:hAnsi="Times New Roman" w:cs="Times New Roman"/>
          <w:sz w:val="24"/>
          <w:szCs w:val="24"/>
        </w:rPr>
        <w:t xml:space="preserve">Supplementary </w:t>
      </w:r>
      <w:proofErr w:type="spellStart"/>
      <w:r w:rsidRPr="00623616">
        <w:rPr>
          <w:rFonts w:ascii="Times New Roman" w:hAnsi="Times New Roman" w:cs="Times New Roman"/>
          <w:sz w:val="24"/>
          <w:szCs w:val="24"/>
        </w:rPr>
        <w:t>figure.I</w:t>
      </w:r>
      <w:proofErr w:type="spellEnd"/>
      <w:r w:rsidRPr="00623616">
        <w:rPr>
          <w:rFonts w:ascii="Times New Roman" w:hAnsi="Times New Roman" w:cs="Times New Roman"/>
          <w:sz w:val="24"/>
          <w:szCs w:val="24"/>
        </w:rPr>
        <w:t>.</w:t>
      </w:r>
      <w:r w:rsidRPr="00623616">
        <w:rPr>
          <w:rStyle w:val="fontstyle01"/>
          <w:sz w:val="24"/>
          <w:szCs w:val="24"/>
        </w:rPr>
        <w:t xml:space="preserve"> </w:t>
      </w:r>
      <w:r w:rsidRPr="00623616"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7F8FA"/>
        </w:rPr>
        <w:t>ROC curves used for univariate analysis of the factors associated with poor prognosis.</w:t>
      </w:r>
      <w:r w:rsidRPr="00623616">
        <w:rPr>
          <w:rStyle w:val="fontstyle01"/>
          <w:sz w:val="24"/>
          <w:szCs w:val="24"/>
        </w:rPr>
        <w:t xml:space="preserve"> </w:t>
      </w:r>
      <w:r w:rsidRPr="00623616">
        <w:rPr>
          <w:rStyle w:val="fontstyle01"/>
          <w:b w:val="0"/>
          <w:sz w:val="24"/>
          <w:szCs w:val="24"/>
        </w:rPr>
        <w:t>AUC, area under curve; ROC, receiver operating characteristic.</w:t>
      </w:r>
    </w:p>
    <w:p w14:paraId="18C34B30" w14:textId="77777777" w:rsidR="00623616" w:rsidRPr="00B97E9C" w:rsidRDefault="00623616" w:rsidP="00623616"/>
    <w:p w14:paraId="17282929" w14:textId="77777777" w:rsidR="00623616" w:rsidRDefault="00623616" w:rsidP="00AE6193">
      <w:pPr>
        <w:spacing w:line="480" w:lineRule="auto"/>
        <w:ind w:leftChars="150" w:left="315"/>
        <w:rPr>
          <w:rStyle w:val="fontstyle01"/>
          <w:b w:val="0"/>
          <w:sz w:val="24"/>
          <w:szCs w:val="24"/>
        </w:rPr>
      </w:pPr>
    </w:p>
    <w:p w14:paraId="7ABFD0A0" w14:textId="77777777" w:rsidR="00AC668C" w:rsidRPr="00210618" w:rsidRDefault="001B20E2" w:rsidP="001B20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fontstyle01"/>
          <w:b w:val="0"/>
          <w:sz w:val="24"/>
          <w:szCs w:val="24"/>
        </w:rPr>
        <w:t xml:space="preserve"> </w:t>
      </w:r>
    </w:p>
    <w:sectPr w:rsidR="00AC668C" w:rsidRPr="00210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A480A"/>
    <w:multiLevelType w:val="multilevel"/>
    <w:tmpl w:val="F1FA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2D3243"/>
    <w:multiLevelType w:val="multilevel"/>
    <w:tmpl w:val="BEECD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5E0928"/>
    <w:multiLevelType w:val="multilevel"/>
    <w:tmpl w:val="0128A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11876"/>
    <w:multiLevelType w:val="multilevel"/>
    <w:tmpl w:val="22AA3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AA5376"/>
    <w:multiLevelType w:val="multilevel"/>
    <w:tmpl w:val="1E24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651ACB"/>
    <w:multiLevelType w:val="multilevel"/>
    <w:tmpl w:val="4CD2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100066"/>
    <w:multiLevelType w:val="multilevel"/>
    <w:tmpl w:val="5D10006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zMzEwMjYwtDAyMDBQ0lEKTi0uzszPAykwqgUAgek7oiwAAAA="/>
  </w:docVars>
  <w:rsids>
    <w:rsidRoot w:val="00B1793A"/>
    <w:rsid w:val="000272DE"/>
    <w:rsid w:val="00053604"/>
    <w:rsid w:val="00087605"/>
    <w:rsid w:val="000B4B4C"/>
    <w:rsid w:val="000E7141"/>
    <w:rsid w:val="000F37C1"/>
    <w:rsid w:val="00135FCB"/>
    <w:rsid w:val="001579CF"/>
    <w:rsid w:val="00160C07"/>
    <w:rsid w:val="00196E3F"/>
    <w:rsid w:val="001B20E2"/>
    <w:rsid w:val="001B5103"/>
    <w:rsid w:val="001E2E6F"/>
    <w:rsid w:val="001E3BF2"/>
    <w:rsid w:val="00210618"/>
    <w:rsid w:val="0021264E"/>
    <w:rsid w:val="00214180"/>
    <w:rsid w:val="00247CCB"/>
    <w:rsid w:val="00293971"/>
    <w:rsid w:val="002B7079"/>
    <w:rsid w:val="00311B31"/>
    <w:rsid w:val="003227EA"/>
    <w:rsid w:val="00365551"/>
    <w:rsid w:val="003A607B"/>
    <w:rsid w:val="003B2449"/>
    <w:rsid w:val="00432C37"/>
    <w:rsid w:val="004825BD"/>
    <w:rsid w:val="00496471"/>
    <w:rsid w:val="004F791B"/>
    <w:rsid w:val="0054773F"/>
    <w:rsid w:val="00576AD0"/>
    <w:rsid w:val="005A05A5"/>
    <w:rsid w:val="005A2592"/>
    <w:rsid w:val="005C4CC6"/>
    <w:rsid w:val="00623616"/>
    <w:rsid w:val="00670B35"/>
    <w:rsid w:val="0068032B"/>
    <w:rsid w:val="00691B48"/>
    <w:rsid w:val="006A6C42"/>
    <w:rsid w:val="006C09C4"/>
    <w:rsid w:val="00720E8C"/>
    <w:rsid w:val="00734682"/>
    <w:rsid w:val="00754DA4"/>
    <w:rsid w:val="00774652"/>
    <w:rsid w:val="00792320"/>
    <w:rsid w:val="007A2A3A"/>
    <w:rsid w:val="00830702"/>
    <w:rsid w:val="00832D70"/>
    <w:rsid w:val="00870326"/>
    <w:rsid w:val="00884AA0"/>
    <w:rsid w:val="008B67DF"/>
    <w:rsid w:val="008D0567"/>
    <w:rsid w:val="00AC668C"/>
    <w:rsid w:val="00AE47BB"/>
    <w:rsid w:val="00AE6193"/>
    <w:rsid w:val="00B110CF"/>
    <w:rsid w:val="00B173A2"/>
    <w:rsid w:val="00B1793A"/>
    <w:rsid w:val="00B67F8F"/>
    <w:rsid w:val="00B87CBB"/>
    <w:rsid w:val="00C41227"/>
    <w:rsid w:val="00C80F63"/>
    <w:rsid w:val="00CA5F33"/>
    <w:rsid w:val="00D60329"/>
    <w:rsid w:val="00D65233"/>
    <w:rsid w:val="00DA71CA"/>
    <w:rsid w:val="00E2078B"/>
    <w:rsid w:val="00EB11C7"/>
    <w:rsid w:val="00EF6F5F"/>
    <w:rsid w:val="00F275EF"/>
    <w:rsid w:val="00F62398"/>
    <w:rsid w:val="00F67058"/>
    <w:rsid w:val="00F67614"/>
    <w:rsid w:val="00F977B0"/>
    <w:rsid w:val="00FC50A2"/>
    <w:rsid w:val="00FE31E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408A8"/>
  <w15:chartTrackingRefBased/>
  <w15:docId w15:val="{E2827E7D-E16B-4073-8343-F6A815CE8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2141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6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053604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2D7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C41227"/>
    <w:rPr>
      <w:rFonts w:ascii="Times New Roman" w:hAnsi="Times New Roman" w:cs="Times New Roman" w:hint="default"/>
      <w:b/>
      <w:bCs/>
      <w:i w:val="0"/>
      <w:iCs w:val="0"/>
      <w:color w:val="0D0D0D"/>
      <w:sz w:val="32"/>
      <w:szCs w:val="32"/>
    </w:rPr>
  </w:style>
  <w:style w:type="character" w:customStyle="1" w:styleId="fontstyle21">
    <w:name w:val="fontstyle21"/>
    <w:basedOn w:val="DefaultParagraphFont"/>
    <w:rsid w:val="00C4122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C41227"/>
    <w:rPr>
      <w:rFonts w:ascii="DengXian" w:eastAsia="DengXian" w:hAnsi="DengXian" w:hint="eastAsia"/>
      <w:b w:val="0"/>
      <w:bCs w:val="0"/>
      <w:i w:val="0"/>
      <w:iCs w:val="0"/>
      <w:color w:val="0D0D0D"/>
      <w:sz w:val="24"/>
      <w:szCs w:val="24"/>
    </w:rPr>
  </w:style>
  <w:style w:type="character" w:customStyle="1" w:styleId="fontstyle11">
    <w:name w:val="fontstyle11"/>
    <w:basedOn w:val="DefaultParagraphFont"/>
    <w:rsid w:val="00247CC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efaultParagraphFont"/>
    <w:rsid w:val="001B5103"/>
    <w:rPr>
      <w:rFonts w:ascii="Wingdings" w:hAnsi="Wingdings" w:hint="default"/>
      <w:b w:val="0"/>
      <w:bCs w:val="0"/>
      <w:i w:val="0"/>
      <w:iCs w:val="0"/>
      <w:color w:val="0D0D0D"/>
      <w:sz w:val="24"/>
      <w:szCs w:val="24"/>
    </w:rPr>
  </w:style>
  <w:style w:type="character" w:customStyle="1" w:styleId="fontstyle51">
    <w:name w:val="fontstyle51"/>
    <w:basedOn w:val="DefaultParagraphFont"/>
    <w:rsid w:val="001B5103"/>
    <w:rPr>
      <w:rFonts w:ascii="DengXian" w:eastAsia="DengXian" w:hAnsi="DengXian" w:hint="eastAsia"/>
      <w:b w:val="0"/>
      <w:bCs w:val="0"/>
      <w:i w:val="0"/>
      <w:iCs w:val="0"/>
      <w:color w:val="0D0D0D"/>
      <w:sz w:val="24"/>
      <w:szCs w:val="24"/>
    </w:rPr>
  </w:style>
  <w:style w:type="character" w:customStyle="1" w:styleId="fontstyle61">
    <w:name w:val="fontstyle61"/>
    <w:basedOn w:val="DefaultParagraphFont"/>
    <w:rsid w:val="001B5103"/>
    <w:rPr>
      <w:rFonts w:ascii="Cambria Math" w:hAnsi="Cambria Math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71">
    <w:name w:val="fontstyle71"/>
    <w:basedOn w:val="DefaultParagraphFont"/>
    <w:rsid w:val="001B5103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customStyle="1" w:styleId="src">
    <w:name w:val="src"/>
    <w:basedOn w:val="Normal"/>
    <w:rsid w:val="00576AD0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1">
    <w:name w:val="不明显强调1"/>
    <w:uiPriority w:val="19"/>
    <w:qFormat/>
    <w:rsid w:val="00576AD0"/>
    <w:rPr>
      <w:i/>
      <w:iCs/>
    </w:rPr>
  </w:style>
  <w:style w:type="character" w:customStyle="1" w:styleId="apple-converted-space">
    <w:name w:val="apple-converted-space"/>
    <w:basedOn w:val="DefaultParagraphFont"/>
    <w:rsid w:val="00576AD0"/>
  </w:style>
  <w:style w:type="character" w:customStyle="1" w:styleId="tran">
    <w:name w:val="tran"/>
    <w:basedOn w:val="DefaultParagraphFont"/>
    <w:rsid w:val="00576AD0"/>
  </w:style>
  <w:style w:type="table" w:styleId="TableGrid">
    <w:name w:val="Table Grid"/>
    <w:basedOn w:val="TableNormal"/>
    <w:uiPriority w:val="39"/>
    <w:rsid w:val="00DA71C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2A3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A3A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173A2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53604"/>
    <w:rPr>
      <w:rFonts w:ascii="SimSun" w:eastAsia="SimSun" w:hAnsi="SimSun" w:cs="SimSun"/>
      <w:b/>
      <w:bCs/>
      <w:kern w:val="0"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60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2D7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ranssent">
    <w:name w:val="transsent"/>
    <w:basedOn w:val="DefaultParagraphFont"/>
    <w:qFormat/>
    <w:rsid w:val="00B110CF"/>
  </w:style>
  <w:style w:type="character" w:customStyle="1" w:styleId="skip">
    <w:name w:val="skip"/>
    <w:rsid w:val="00B110CF"/>
  </w:style>
  <w:style w:type="character" w:customStyle="1" w:styleId="Heading1Char">
    <w:name w:val="Heading 1 Char"/>
    <w:basedOn w:val="DefaultParagraphFont"/>
    <w:link w:val="Heading1"/>
    <w:uiPriority w:val="9"/>
    <w:rsid w:val="00214180"/>
    <w:rPr>
      <w:b/>
      <w:bCs/>
      <w:kern w:val="44"/>
      <w:sz w:val="44"/>
      <w:szCs w:val="44"/>
    </w:rPr>
  </w:style>
  <w:style w:type="character" w:customStyle="1" w:styleId="basic-word">
    <w:name w:val="basic-word"/>
    <w:basedOn w:val="DefaultParagraphFont"/>
    <w:rsid w:val="00214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ACS Combinatorial Science EIC</cp:lastModifiedBy>
  <cp:revision>3</cp:revision>
  <dcterms:created xsi:type="dcterms:W3CDTF">2019-12-13T17:46:00Z</dcterms:created>
  <dcterms:modified xsi:type="dcterms:W3CDTF">2019-12-13T17:46:00Z</dcterms:modified>
</cp:coreProperties>
</file>